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АДМИНИСТРАЦИЯ</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МАСТЮГИНСКОГО СЕЛЬСКОГО ПОСЕЛЕНИЯ</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ОСТРОГОЖСКОГО МУНИЦИПАЛЬНОГО РАЙОНА</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ВОРОНЕЖСКОЙ ОБЛАСТИ</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ПОСТАНОВЛЕНИЕ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15.11.2023 г. № 55</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 Мастюгино</w:t>
      </w:r>
    </w:p>
    <w:p w:rsidR="00636B03" w:rsidRPr="00636B03" w:rsidRDefault="00636B03" w:rsidP="00636B03">
      <w:pPr>
        <w:spacing w:before="240" w:after="60" w:line="240" w:lineRule="auto"/>
        <w:ind w:firstLine="567"/>
        <w:jc w:val="center"/>
        <w:rPr>
          <w:rFonts w:ascii="Arial" w:eastAsia="Times New Roman" w:hAnsi="Arial" w:cs="Arial"/>
          <w:b/>
          <w:bCs/>
          <w:color w:val="000000"/>
          <w:sz w:val="32"/>
          <w:szCs w:val="32"/>
          <w:lang w:eastAsia="ru-RU"/>
        </w:rPr>
      </w:pPr>
      <w:r w:rsidRPr="00636B03">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Мастюгинского сельского поселения Острогожского муниципального района Воронежской области (в ред. пост. от 11.03.2024г. №12, от 18.11.2024г. №58)</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Мастюгинского сельского поселения Острогожского муниципального района Воронежской области администрация Мастюгинского сельского поселения Острогожского муниципального района Воронежской области</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ПОСТАНОВЛЯЕТ: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Мастюгинского сельского поселения Острогожского муниципального района Воронежской области согласно приложения к настоящему постановлению.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Признать утратившими силу постановление администрации Мастюгинского сельского поселения Острогожского муниципального района Воронежской области: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от 14.01.2016 г. № 9 «Об утверждении административного регламента администрации Мастюгинского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 Настоящее постановление вступает в силу со дня его официального обнародования.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Глава Мастюгинского сельского поселения В.С. Грызлов</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br w:type="textWrapping" w:clear="all"/>
        <w:t>Приложение</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постановлению администрации</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Мастюгинского сельского поселения</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Острогожского муниципального района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Воронежской области</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от 15.11.2023 г. № 55</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Мастюгинского сельского поселения Острогожского муниципального района Воронежской области</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I. Общие положения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1. Предмет регулирования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Мастюгинского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Мастюгинского сельского поселения Острогожского муниципального района Воронежской области (далее – Административный регламент, Муниципальная услуга).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Мастюгинского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2. Круг заявителей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Перечень признаков Заявителей определен в Приложении № 1 к настоящему Административному регламенту.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3. Требования к порядку информирования о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 Мастюгинского сельского поселения Острогожского муниципального района (городского округа) Воронежской области (далее –Администрация) или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3.2. </w:t>
      </w:r>
      <w:r w:rsidRPr="00636B03">
        <w:rPr>
          <w:rFonts w:ascii="Arial" w:eastAsia="Times New Roman" w:hAnsi="Arial" w:cs="Arial"/>
          <w:color w:val="000000"/>
          <w:sz w:val="24"/>
          <w:szCs w:val="24"/>
          <w:lang w:eastAsia="ru-RU"/>
        </w:rPr>
        <w:t>На официальном сайте Администрации Мастюгинского сельского поселения (https:// mastyuginskoe-r20.gosweb.gosuslugi.ru)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w:t>
      </w:r>
      <w:r w:rsidRPr="00636B03">
        <w:rPr>
          <w:rFonts w:ascii="Arial" w:eastAsia="Times New Roman" w:hAnsi="Arial" w:cs="Arial"/>
          <w:color w:val="000000"/>
          <w:spacing w:val="7"/>
          <w:sz w:val="24"/>
          <w:szCs w:val="24"/>
          <w:lang w:eastAsia="ru-RU"/>
        </w:rPr>
        <w:t> (далее – Единый портал, ЕПГУ),</w:t>
      </w:r>
      <w:r w:rsidRPr="00636B03">
        <w:rPr>
          <w:rFonts w:ascii="Arial" w:eastAsia="Times New Roman" w:hAnsi="Arial" w:cs="Arial"/>
          <w:color w:val="000000"/>
          <w:sz w:val="24"/>
          <w:szCs w:val="24"/>
          <w:lang w:eastAsia="ru-RU"/>
        </w:rPr>
        <w:t>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z w:val="24"/>
          <w:szCs w:val="24"/>
          <w:lang w:eastAsia="ru-RU"/>
        </w:rPr>
        <w:t>Администрация Мастюгинского сельского поселения находится по адресу: 397821, Воронежская область, Острогожский район, с. Мастюгино, ул. Куркина, 15, часы работы с 8-00 до 17-00, обеденный перерыв с 12-00 до 14-00, выходные: суббота, воскресенье;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z w:val="24"/>
          <w:szCs w:val="24"/>
          <w:lang w:eastAsia="ru-RU"/>
        </w:rPr>
        <w:t>телефон Администрации 84737553137;</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z w:val="24"/>
          <w:szCs w:val="24"/>
          <w:lang w:eastAsia="ru-RU"/>
        </w:rPr>
        <w:t>адреса официального сайта https://mastyuginskoe-r20.gosweb.gosuslugi.ru, электронной почты mastugin.ostro@govvrn.ru.</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 посредством телефонной и факсимильной связи;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 срок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ж) формы заявлений (уведомлений, сообщений), используемых при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3.6. На сайте Администрации дополнительно размещаются: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0"/>
          <w:sz w:val="24"/>
          <w:szCs w:val="24"/>
          <w:lang w:eastAsia="ru-RU"/>
        </w:rPr>
        <w:t>а) полные наименования и почтовые адреса Администрации, </w:t>
      </w:r>
      <w:r w:rsidRPr="00636B03">
        <w:rPr>
          <w:rFonts w:ascii="Arial" w:eastAsia="Times New Roman" w:hAnsi="Arial" w:cs="Arial"/>
          <w:color w:val="000000"/>
          <w:spacing w:val="7"/>
          <w:sz w:val="24"/>
          <w:szCs w:val="24"/>
          <w:lang w:eastAsia="ru-RU"/>
        </w:rPr>
        <w:t>предоставляющей Муниципальную услугу;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 режим работы Администрации;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и) текст Административного регламента с приложениями;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г) о сроках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 об основаниях для приостановления и отказа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4"/>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0" w:name="bookmark0"/>
      <w:r w:rsidRPr="00636B03">
        <w:rPr>
          <w:rFonts w:ascii="Arial" w:eastAsia="Times New Roman" w:hAnsi="Arial" w:cs="Arial"/>
          <w:color w:val="000000"/>
          <w:sz w:val="24"/>
          <w:szCs w:val="24"/>
          <w:lang w:eastAsia="ru-RU"/>
        </w:rPr>
        <w:t>Раздел</w:t>
      </w:r>
      <w:r w:rsidRPr="00636B03">
        <w:rPr>
          <w:rFonts w:ascii="Arial" w:eastAsia="Times New Roman" w:hAnsi="Arial" w:cs="Arial"/>
          <w:color w:val="000000"/>
          <w:spacing w:val="7"/>
          <w:sz w:val="24"/>
          <w:szCs w:val="24"/>
          <w:lang w:eastAsia="ru-RU"/>
        </w:rPr>
        <w:t> II Стандарт предоставления муниципальной услуги</w:t>
      </w:r>
      <w:bookmarkEnd w:id="0"/>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4. Наименование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5. Наименование органа</w:t>
      </w:r>
      <w:r w:rsidRPr="00636B03">
        <w:rPr>
          <w:rFonts w:ascii="Arial" w:eastAsia="Times New Roman" w:hAnsi="Arial" w:cs="Arial"/>
          <w:color w:val="000000"/>
          <w:spacing w:val="7"/>
          <w:sz w:val="24"/>
          <w:szCs w:val="24"/>
          <w:lang w:eastAsia="ru-RU"/>
        </w:rPr>
        <w:t>, </w:t>
      </w:r>
      <w:r w:rsidRPr="00636B03">
        <w:rPr>
          <w:rFonts w:ascii="Arial" w:eastAsia="Times New Roman" w:hAnsi="Arial" w:cs="Arial"/>
          <w:color w:val="000000"/>
          <w:spacing w:val="1"/>
          <w:sz w:val="24"/>
          <w:szCs w:val="24"/>
          <w:lang w:eastAsia="ru-RU"/>
        </w:rPr>
        <w:t>предоставляющего Муниципальную услугу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5.1. Муниципальная услуга предоставляется администрацией Мастюгинского сельского поселения Острогожского муниципального района Воронежской области</w:t>
      </w:r>
      <w:r w:rsidRPr="00636B03">
        <w:rPr>
          <w:rFonts w:ascii="Arial" w:eastAsia="Times New Roman" w:hAnsi="Arial" w:cs="Arial"/>
          <w:color w:val="000000"/>
          <w:spacing w:val="1"/>
          <w:sz w:val="24"/>
          <w:szCs w:val="24"/>
          <w:lang w:eastAsia="ru-RU"/>
        </w:rPr>
        <w:t>.</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5.5.6. Специализированными организациями, выполняющими оценочные работы (для проведения работ по оценке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5.5.7. Специализированными организациями, уполномоченными на проведение торгов.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Мастюгинского сельского поселения Острогожского муниципального района Воронежской области № 24 от 25.12.2015 г «Об утверждении перечня услуг, которые являются необходимыми и обязательными для предоставления администрацией Мастюгинского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6. Результат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636B03">
        <w:rPr>
          <w:rFonts w:ascii="Arial" w:eastAsia="Times New Roman" w:hAnsi="Arial" w:cs="Arial"/>
          <w:color w:val="000000"/>
          <w:sz w:val="24"/>
          <w:szCs w:val="24"/>
          <w:lang w:eastAsia="ru-RU"/>
        </w:rPr>
        <w:t>6.1.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6.2. Результатом предоставления Муниципальной услуги являются: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w:t>
      </w:r>
      <w:r w:rsidRPr="00636B03">
        <w:rPr>
          <w:rFonts w:ascii="Arial" w:eastAsia="Times New Roman" w:hAnsi="Arial" w:cs="Arial"/>
          <w:color w:val="000000"/>
          <w:sz w:val="24"/>
          <w:szCs w:val="24"/>
          <w:lang w:eastAsia="ru-RU"/>
        </w:rPr>
        <w:lastRenderedPageBreak/>
        <w:t>предстоит образовать и не утвержден проект межевания территории, в границах которой предусмотрено образование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6.2.2. Решение о проведении аукциона (форма приведена в Приложении № 4 к настоящему Административному регламенту).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6.2.5. Решение о выдаче дубликата либо отказ в выдаче дубликата.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6.3. Информационными системами, в которых фиксируется результат предоставления Муниципальной услуг, являются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6.4. Результат предоставления Муниципальной услуги направляется Заявителю одним из следующих способов: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 Посредством почтового отправления;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 В личный кабинет Заявителя на ЕПГУ, РПГУ, на электронную почту;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3.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регистрационный номер;</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дата регистрации: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2" w:name="Par2"/>
      <w:bookmarkEnd w:id="2"/>
      <w:r w:rsidRPr="00636B03">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 (в ред. пост. от 18.11.2024г. №58)</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lastRenderedPageBreak/>
        <w:t>7. Срок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7.1. Срок предоставления Муниципальной услуги не должен превышать двух месяцев со дня поступления заявления о проведении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8. Правовые основания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Конституцией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Градостроительным кодексом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Гражданским кодексом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Земельным кодексом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Федеральным законом от 06.04.2011 № 63-ФЗ «Об электронной подписи»;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иными действующими в данной сфере нормативными правовыми актами.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636B03">
        <w:rPr>
          <w:rFonts w:ascii="Arial" w:eastAsia="Times New Roman" w:hAnsi="Arial" w:cs="Arial"/>
          <w:color w:val="000000"/>
          <w:spacing w:val="7"/>
          <w:sz w:val="24"/>
          <w:szCs w:val="24"/>
          <w:lang w:eastAsia="ru-RU"/>
        </w:rPr>
        <w:lastRenderedPageBreak/>
        <w:t>предоставлению муниципальных услуг» раздела «Муниципальные услуги» по адресу https://</w:t>
      </w:r>
      <w:r w:rsidRPr="00636B03">
        <w:rPr>
          <w:rFonts w:ascii="Arial" w:eastAsia="Times New Roman" w:hAnsi="Arial" w:cs="Arial"/>
          <w:color w:val="000000"/>
          <w:sz w:val="24"/>
          <w:szCs w:val="24"/>
          <w:lang w:eastAsia="ru-RU"/>
        </w:rPr>
        <w:t> mastyuginskoe-r20</w:t>
      </w:r>
      <w:r w:rsidRPr="00636B03">
        <w:rPr>
          <w:rFonts w:ascii="Arial" w:eastAsia="Times New Roman" w:hAnsi="Arial" w:cs="Arial"/>
          <w:color w:val="000000"/>
          <w:spacing w:val="7"/>
          <w:sz w:val="24"/>
          <w:szCs w:val="24"/>
          <w:lang w:eastAsia="ru-RU"/>
        </w:rPr>
        <w:t>.gosweb.gosuslugi.ru.</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9. Исчерпывающий перечень документов</w:t>
      </w:r>
      <w:r w:rsidRPr="00636B03">
        <w:rPr>
          <w:rFonts w:ascii="Arial" w:eastAsia="Times New Roman" w:hAnsi="Arial" w:cs="Arial"/>
          <w:color w:val="000000"/>
          <w:spacing w:val="7"/>
          <w:sz w:val="24"/>
          <w:szCs w:val="24"/>
          <w:lang w:eastAsia="ru-RU"/>
        </w:rPr>
        <w:t>, </w:t>
      </w:r>
      <w:r w:rsidRPr="00636B03">
        <w:rPr>
          <w:rFonts w:ascii="Arial" w:eastAsia="Times New Roman" w:hAnsi="Arial" w:cs="Arial"/>
          <w:color w:val="000000"/>
          <w:spacing w:val="1"/>
          <w:sz w:val="24"/>
          <w:szCs w:val="24"/>
          <w:lang w:eastAsia="ru-RU"/>
        </w:rPr>
        <w:t>необходимых для предоставления Муниципальной услуги</w:t>
      </w:r>
      <w:r w:rsidRPr="00636B03">
        <w:rPr>
          <w:rFonts w:ascii="Arial" w:eastAsia="Times New Roman" w:hAnsi="Arial" w:cs="Arial"/>
          <w:color w:val="000000"/>
          <w:spacing w:val="7"/>
          <w:sz w:val="24"/>
          <w:szCs w:val="24"/>
          <w:lang w:eastAsia="ru-RU"/>
        </w:rPr>
        <w:t>, </w:t>
      </w:r>
      <w:r w:rsidRPr="00636B03">
        <w:rPr>
          <w:rFonts w:ascii="Arial" w:eastAsia="Times New Roman" w:hAnsi="Arial" w:cs="Arial"/>
          <w:color w:val="000000"/>
          <w:spacing w:val="1"/>
          <w:sz w:val="24"/>
          <w:szCs w:val="24"/>
          <w:lang w:eastAsia="ru-RU"/>
        </w:rPr>
        <w:t>подлежащих представлению Заявителем.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9.1. При обращении в Администрацию Заявителями (их представителями) должны быть представлены: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заявлении указывается один из следующих способов предоставления результатов рассмотрения заявления Администрацией: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электронной подписью Заявителя (представителя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усиленной квалифицированной электронной подписью Заявителя (представителя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лица, действующего от имени юридического лица без доверенности;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9.1.3. Схема расположения земельного участка (в случае направления заявления об утверждении схемы расположения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путем направления электронного документа в Администрацию на официальную электронную почту.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копии документов, удостоверяющих личность Заявителя (для граждан);</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4) документы, подтверждающие внесение задатка.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w:t>
      </w:r>
      <w:r w:rsidRPr="00636B03">
        <w:rPr>
          <w:rFonts w:ascii="Arial" w:eastAsia="Times New Roman" w:hAnsi="Arial" w:cs="Arial"/>
          <w:color w:val="000000"/>
          <w:sz w:val="24"/>
          <w:szCs w:val="24"/>
          <w:lang w:eastAsia="ru-RU"/>
        </w:rPr>
        <w:lastRenderedPageBreak/>
        <w:t>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10.1.1. Сведения из Единого государственного реестра юридических лиц;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10.1.2. Сведения из Единого государственного реестра индивидуальных предпринимателей;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10.1.3. Выписка из Единого государственного реестра недвижимости об объекте недвижимости;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10.1.4. Согласование схемы расположения земельного участка от управления лесного хозяйства Воронежской области.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10.2. Запрещается требовать от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636B03">
        <w:rPr>
          <w:rFonts w:ascii="Arial" w:eastAsia="Times New Roman" w:hAnsi="Arial" w:cs="Arial"/>
          <w:color w:val="000000"/>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11. Исчерпывающий перечень оснований для отказа в приеме документов</w:t>
      </w:r>
      <w:r w:rsidRPr="00636B03">
        <w:rPr>
          <w:rFonts w:ascii="Arial" w:eastAsia="Times New Roman" w:hAnsi="Arial" w:cs="Arial"/>
          <w:color w:val="000000"/>
          <w:spacing w:val="7"/>
          <w:sz w:val="24"/>
          <w:szCs w:val="24"/>
          <w:lang w:eastAsia="ru-RU"/>
        </w:rPr>
        <w:t>, </w:t>
      </w:r>
      <w:r w:rsidRPr="00636B03">
        <w:rPr>
          <w:rFonts w:ascii="Arial" w:eastAsia="Times New Roman" w:hAnsi="Arial" w:cs="Arial"/>
          <w:color w:val="000000"/>
          <w:spacing w:val="1"/>
          <w:sz w:val="24"/>
          <w:szCs w:val="24"/>
          <w:lang w:eastAsia="ru-RU"/>
        </w:rPr>
        <w:t>необходимых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11.1. Основаниями для отказа в приеме документов, необходимых для предоставления Муниципальной услуги являются: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представление неполного комплекта документов;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неполное заполнение полей в форме заявления, в том числе в интерактивной форме заявления на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обращение за предоставлением иной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запрос подан лицом, не имеющим полномочий представлять интересы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11.4. Отказ в приеме документов не препятствует повторному обращению заявителя в Администрацию за получением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12.1. Оснований для приостановления предоставления Муниципальной услуги не предусмотрено.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12.2. Администрация принимает решение об отказе в проведении аукциона в случае, когда земельный участок не может быть предметом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Земельный участок, находящийся в муниципальной собственности, не может быть предметом аукциона, если: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636B03">
        <w:rPr>
          <w:rFonts w:ascii="Arial" w:eastAsia="Times New Roman" w:hAnsi="Arial" w:cs="Arial"/>
          <w:color w:val="000000"/>
          <w:sz w:val="24"/>
          <w:szCs w:val="24"/>
          <w:lang w:eastAsia="ru-RU"/>
        </w:rPr>
        <w:lastRenderedPageBreak/>
        <w:t>соответствии с целями использования такого земельного участка, указанными в заявлении о проведении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7) земельный участок не отнесен к определенной категории земель;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(в ред. пост.  от 11.03.2024г. №11)</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w:t>
      </w:r>
      <w:r w:rsidRPr="00636B03">
        <w:rPr>
          <w:rFonts w:ascii="Arial" w:eastAsia="Times New Roman" w:hAnsi="Arial" w:cs="Arial"/>
          <w:color w:val="000000"/>
          <w:sz w:val="24"/>
          <w:szCs w:val="24"/>
          <w:lang w:eastAsia="ru-RU"/>
        </w:rPr>
        <w:lastRenderedPageBreak/>
        <w:t>государственной программой Воронежской области или адресной инвестиционной программой;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17) в отношении земельного участка принято решение о предварительном согласовании его предоставления;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12.3. Заявитель не допускается к участию в аукционе в следующих случаях: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не поступление задатка на дату рассмотрения заявок на участие в аукционе;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13. Размер платы, взимаемой с Заявителя при предоставлении Муниципальной услуги, и способы ее взимания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Муниципальная услуга предоставляется бесплатно.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14. </w:t>
      </w:r>
      <w:r w:rsidRPr="00636B03">
        <w:rPr>
          <w:rFonts w:ascii="Arial" w:eastAsia="Times New Roman" w:hAnsi="Arial" w:cs="Arial"/>
          <w:color w:val="000000"/>
          <w:spacing w:val="1"/>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15. Срок регистрации запроса Заявителя о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15.1. Регистрация запроса Заявителя осуществляется в день поступления заявления с прилагаемыми документами.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15.2. В случае поступления заявления в выходной (праздничный) день, его регистрация осуществляется в первый следующий за ним рабочий день.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16. Требования к помещениям, в которых предоставляется Муниципальная услуга.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наименование;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местонахождение и юридический адрес;</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режим работы;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график приема;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номера телефонов для справок.</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16.4. Помещения, в которых предоставляется Муниципальная услуга, оснащаются: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противопожарной системой и средствами пожаротушения;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системой оповещения о возникновении чрезвычайной ситуации;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средствами оказания первой медицинской помощи;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туалетными комнатами для посетителей.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16.7. Места для заполнения заявлений оборудуются стульями, столами (стойками), бланками заявлений, письменными принадлежностями.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16.8. Места приема Заявителей оборудуются информационными табличками (вывесками) с указанием: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номера кабинета и наименования отдела;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фамилии, имени и отчества (последнее - при наличии), должности ответственного лица за прием документов;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-графика приема Заявителей.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17. Показатели качества и доступности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возможность выбора Заявителем форм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w:t>
      </w:r>
      <w:r w:rsidRPr="00636B03">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 доступность обращения за предоставлением Муниципальной услуги, в том числе для маломобильных групп населения;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в электронной форме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18.1.2. Государственный кадастровый учет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осуществление государственного кадастрового учета – плата не взимается.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w:t>
      </w:r>
      <w:r w:rsidRPr="00636B03">
        <w:rPr>
          <w:rFonts w:ascii="Arial" w:eastAsia="Times New Roman" w:hAnsi="Arial" w:cs="Arial"/>
          <w:color w:val="000000"/>
          <w:spacing w:val="7"/>
          <w:sz w:val="24"/>
          <w:szCs w:val="24"/>
          <w:lang w:eastAsia="ru-RU"/>
        </w:rPr>
        <w:lastRenderedPageBreak/>
        <w:t>также может быть выдан Заявителю на бумажном носителе в МФЦ в порядке, указанном в заявлении.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18.6.1. Электронные документы представляются в следующих форматах: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doc, docx, odt - для документов с текстовым содержанием, не включающим формулы;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г) zip,rar для сжатых документов в один файл;</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 sig для открепленной усиленной квалифицированной электронной подписи.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«черно-белый» (при отсутствии в документе графических изображений и (или) цветного текста);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«оттенки серого» (при наличии в документе графических изображений, отличных от цветного графического изображения);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18.6.3. Электронные документы должны обеспечивать: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возможность идентифицировать документ и количество листов в документе;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lastRenderedPageBreak/>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содержать оглавление, соответствующее их смыслу и содержанию;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Документы, подлежащие представлению в форматах xls, </w:t>
      </w:r>
      <w:r w:rsidRPr="00636B03">
        <w:rPr>
          <w:rFonts w:ascii="Arial" w:eastAsia="Times New Roman" w:hAnsi="Arial" w:cs="Arial"/>
          <w:color w:val="000000"/>
          <w:spacing w:val="5"/>
          <w:sz w:val="24"/>
          <w:szCs w:val="24"/>
          <w:lang w:eastAsia="ru-RU"/>
        </w:rPr>
        <w:t>xlIsx</w:t>
      </w:r>
      <w:r w:rsidRPr="00636B03">
        <w:rPr>
          <w:rFonts w:ascii="Arial" w:eastAsia="Times New Roman" w:hAnsi="Arial" w:cs="Arial"/>
          <w:color w:val="000000"/>
          <w:spacing w:val="7"/>
          <w:sz w:val="24"/>
          <w:szCs w:val="24"/>
          <w:lang w:eastAsia="ru-RU"/>
        </w:rPr>
        <w:t>или ods, формируются в виде отдельного электронного документа.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18.7. Информационными системами, используемыми для предоставления Муниципальной услуги, являются: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МФЦ осуществляет: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выдачу Заявителю результата предоставления Муниципальной услуги на бумажном носителе.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0"/>
          <w:sz w:val="24"/>
          <w:szCs w:val="24"/>
          <w:lang w:eastAsia="ru-RU"/>
        </w:rPr>
        <w:t>18.11. Информирование Заявителей в МФЦ осуществляется следующими способами: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путем размещения информации на официальных сайтах и информационных стендах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при обращении Заявителя в МФЦ лично, по телефону, посредством почтовых отправлений, либо по электронной почте.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Информирование по телефону может осуществляться с использованием автоинформатора и голосового помощника.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pacing w:val="7"/>
          <w:sz w:val="24"/>
          <w:szCs w:val="24"/>
          <w:lang w:eastAsia="ru-RU"/>
        </w:rPr>
        <w:t>назначить другое время для консультаций.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18.15. Заявитель вправе обратиться в МФЦ по месту нахождения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36B03">
        <w:rPr>
          <w:rFonts w:ascii="Arial" w:eastAsia="Times New Roman" w:hAnsi="Arial" w:cs="Arial"/>
          <w:color w:val="000000"/>
          <w:spacing w:val="10"/>
          <w:sz w:val="24"/>
          <w:szCs w:val="24"/>
          <w:lang w:eastAsia="ru-RU"/>
        </w:rPr>
        <w:t>самоуправления».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Работник МФЦ осуществляет следующие действия: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lastRenderedPageBreak/>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z w:val="24"/>
          <w:szCs w:val="24"/>
          <w:lang w:eastAsia="ru-RU"/>
        </w:rPr>
        <w:t>определяет статус исполнения заявления в АИС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pacing w:val="7"/>
          <w:sz w:val="20"/>
          <w:szCs w:val="20"/>
          <w:lang w:eastAsia="ru-RU"/>
        </w:rPr>
        <w:t>-</w:t>
      </w: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3" w:name="bookmark1"/>
      <w:r w:rsidRPr="00636B03">
        <w:rPr>
          <w:rFonts w:ascii="Arial" w:eastAsia="Times New Roman" w:hAnsi="Arial" w:cs="Arial"/>
          <w:color w:val="000000"/>
          <w:sz w:val="24"/>
          <w:szCs w:val="24"/>
          <w:lang w:eastAsia="ru-RU"/>
        </w:rPr>
        <w:t>Раздел</w:t>
      </w:r>
      <w:r w:rsidRPr="00636B03">
        <w:rPr>
          <w:rFonts w:ascii="Arial" w:eastAsia="Times New Roman" w:hAnsi="Arial" w:cs="Arial"/>
          <w:color w:val="000000"/>
          <w:spacing w:val="7"/>
          <w:sz w:val="24"/>
          <w:szCs w:val="24"/>
          <w:lang w:eastAsia="ru-RU"/>
        </w:rPr>
        <w:t> III</w:t>
      </w:r>
      <w:r w:rsidRPr="00636B03">
        <w:rPr>
          <w:rFonts w:ascii="Arial" w:eastAsia="Times New Roman" w:hAnsi="Arial" w:cs="Arial"/>
          <w:color w:val="000000"/>
          <w:sz w:val="24"/>
          <w:szCs w:val="24"/>
          <w:lang w:eastAsia="ru-RU"/>
        </w:rPr>
        <w:t> </w:t>
      </w:r>
      <w:r w:rsidRPr="00636B03">
        <w:rPr>
          <w:rFonts w:ascii="Arial" w:eastAsia="Times New Roman" w:hAnsi="Arial" w:cs="Arial"/>
          <w:color w:val="000000"/>
          <w:spacing w:val="7"/>
          <w:sz w:val="24"/>
          <w:szCs w:val="24"/>
          <w:lang w:eastAsia="ru-RU"/>
        </w:rPr>
        <w:t>Состав, последовательность и сроки выполнения административных процедур</w:t>
      </w:r>
      <w:bookmarkEnd w:id="3"/>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19.1. Перечень вариантов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Вариант 1. Предоставление земельного участка, находящегося в Муниципальной собственности, на торгах;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19.2. Перечень административных процедур для каждого варианта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прием запроса и документов и (или) информации, необходимых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рассмотрение заявления на предмет возможности формирования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г) организация и проведение аукциона по продаже земельного участка, аукциона на право заключения договора аренды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 выдача (направление) результата предоставления Муниципальной услуги Заявителю;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е) получение дополнительных сведений от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20. Подразделы, содержащие описание вариантов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20.1. Вариант 1. Предоставление земельного участка, находящегося в Муниципальной собственности, на торгах.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В 2023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4" w:name="Par3"/>
      <w:bookmarkEnd w:id="4"/>
      <w:r w:rsidRPr="00636B03">
        <w:rPr>
          <w:rFonts w:ascii="Arial" w:eastAsia="Times New Roman" w:hAnsi="Arial" w:cs="Arial"/>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Заявление, представленное с нарушением порядка, установленного настоящим подпунктом, не рассматривается Администрацией.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ред. пост. от 18.11.2024г. №58)</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устанавливает предмет обращения, личность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наименование органа, направляющего межведомственный запрос;</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дата направления межведомственного запроса;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636B03">
        <w:rPr>
          <w:rFonts w:ascii="Arial" w:eastAsia="Times New Roman" w:hAnsi="Arial" w:cs="Arial"/>
          <w:color w:val="000000"/>
          <w:sz w:val="24"/>
          <w:szCs w:val="24"/>
          <w:lang w:eastAsia="ru-RU"/>
        </w:rPr>
        <w:lastRenderedPageBreak/>
        <w:t>взаимодействия не может превышать пяти рабочих дней со дня поступления межведомственного запроса в соответствующий орган.</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18.11.2024г. №58)</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20.1.4. Рассмотрение заявления на предмет возможности формирования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Образование земельного участка и подготовка аукциона осуществляются в следующем порядке: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5" w:name="Par6"/>
      <w:bookmarkEnd w:id="5"/>
      <w:r w:rsidRPr="00636B03">
        <w:rPr>
          <w:rFonts w:ascii="Arial" w:eastAsia="Times New Roman" w:hAnsi="Arial" w:cs="Arial"/>
          <w:color w:val="000000"/>
          <w:sz w:val="24"/>
          <w:szCs w:val="24"/>
          <w:lang w:eastAsia="ru-RU"/>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w:t>
      </w:r>
      <w:r w:rsidRPr="00636B03">
        <w:rPr>
          <w:rFonts w:ascii="Arial" w:eastAsia="Times New Roman" w:hAnsi="Arial" w:cs="Arial"/>
          <w:color w:val="000000"/>
          <w:sz w:val="24"/>
          <w:szCs w:val="24"/>
          <w:lang w:eastAsia="ru-RU"/>
        </w:rPr>
        <w:lastRenderedPageBreak/>
        <w:t>поданного позднее заявления об утверждении схемы расположения земельного участка и направляет такое решение Заявителю.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 39.11 Земельного кодекса РФ;</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Организация и проведение аукциона осуществляются в порядке, установленном статьями 39.11 – 39.13 Земельного Кодекса РФ.</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Срок рассмотрения заявок на участие в аукционе не может превышать три рабочих дня с даты окончания срока приема документов.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Один заявитель вправе подать только одну заявку на участие в аукционе.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636B03">
        <w:rPr>
          <w:rFonts w:ascii="Arial" w:eastAsia="Times New Roman" w:hAnsi="Arial" w:cs="Arial"/>
          <w:color w:val="000000"/>
          <w:sz w:val="24"/>
          <w:szCs w:val="24"/>
          <w:lang w:eastAsia="ru-RU"/>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Заявитель не допускается к участию в аукционе в следующих случаях: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не поступление задатка на дату рассмотрения заявок на участие в аукционе;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6" w:name="Par15"/>
      <w:bookmarkEnd w:id="6"/>
      <w:r w:rsidRPr="00636B03">
        <w:rPr>
          <w:rFonts w:ascii="Arial" w:eastAsia="Times New Roman" w:hAnsi="Arial" w:cs="Arial"/>
          <w:color w:val="000000"/>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w:t>
      </w:r>
      <w:r w:rsidRPr="00636B03">
        <w:rPr>
          <w:rFonts w:ascii="Arial" w:eastAsia="Times New Roman" w:hAnsi="Arial" w:cs="Arial"/>
          <w:color w:val="000000"/>
          <w:sz w:val="24"/>
          <w:szCs w:val="24"/>
          <w:lang w:eastAsia="ru-RU"/>
        </w:rPr>
        <w:lastRenderedPageBreak/>
        <w:t>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сведения о месте, дате и времени проведения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предмет аукциона, в том числе сведения о местоположении и площади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Аукцион в электронной форме проводится в порядке статьи 39.13 Земельного кодекса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20.1.6. Выдача (направление) результата предоставления Муниципальной услуги Заявителю.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Основанием для начала административной процедуры является проведение аукциона и оформление документов по его результатам.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w:t>
      </w:r>
      <w:r w:rsidRPr="00636B03">
        <w:rPr>
          <w:rFonts w:ascii="Arial" w:eastAsia="Times New Roman" w:hAnsi="Arial" w:cs="Arial"/>
          <w:color w:val="000000"/>
          <w:sz w:val="24"/>
          <w:szCs w:val="24"/>
          <w:lang w:eastAsia="ru-RU"/>
        </w:rPr>
        <w:lastRenderedPageBreak/>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Максимальный срок административной процедуры – десять дней со дня составления протокола о результатах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20.1.7. Административная процедура по получению дополнительных сведений от Заявителя не применяется.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20.2. Вариант 2. Исправление допущенных опечаток и (или) ошибок в выданных в результате предоставления Муниципальной услуги документах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Мастюгинского сельского поселения Острогожского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20.2.7. Критерием принятия решения является наличие либо отсутствие опечаток и (или) ошибок в выданных документах.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20.2.8. Административная процедура по получению дополнительных сведений от Заявителя не применяется.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 Вариант 3. Выдача дубликата документа о предоставлении земельного участка, находящегося в Муниципальной собственности, на торгах.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20.3.2. Прием и регистрация заявления осуществляется в порядке, установленном пунктом 20.1.2.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20.3.3. Административная процедура по межведомственному информационному взаимодействию для данного варианта не применяется.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20.3.4. Специалист Администрации в срок, не превышающий одного рабочего дня со дня регистрации заявления о выдаче дубликата осуществляет </w:t>
      </w:r>
      <w:r w:rsidRPr="00636B03">
        <w:rPr>
          <w:rFonts w:ascii="Arial" w:eastAsia="Times New Roman" w:hAnsi="Arial" w:cs="Arial"/>
          <w:color w:val="000000"/>
          <w:sz w:val="24"/>
          <w:szCs w:val="24"/>
          <w:lang w:eastAsia="ru-RU"/>
        </w:rPr>
        <w:lastRenderedPageBreak/>
        <w:t>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20.3.5. Критерием принятия решения является обращение лица, являющимся либо не являющимся Заявителем (его представителем).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20.3.7. Основанием для отказа в выдаче дубликата является обращение за его выдачей лица, не являющегося Заявителем.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20.3.9. Административная процедура по получению дополнительных сведений от Заявителя не применяется.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21. Порядок оставления запроса Заявителя без рассмотрения.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7" w:name="bookmark2"/>
      <w:r w:rsidRPr="00636B03">
        <w:rPr>
          <w:rFonts w:ascii="Arial" w:eastAsia="Times New Roman" w:hAnsi="Arial" w:cs="Arial"/>
          <w:color w:val="000000"/>
          <w:spacing w:val="7"/>
          <w:sz w:val="24"/>
          <w:szCs w:val="24"/>
          <w:lang w:eastAsia="ru-RU"/>
        </w:rPr>
        <w:t>Раздел IV. Порядок и формы контроля за исполнением административного регламента</w:t>
      </w:r>
      <w:bookmarkEnd w:id="7"/>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636B03">
        <w:rPr>
          <w:rFonts w:ascii="Arial" w:eastAsia="Times New Roman" w:hAnsi="Arial" w:cs="Arial"/>
          <w:color w:val="000000"/>
          <w:spacing w:val="7"/>
          <w:sz w:val="24"/>
          <w:szCs w:val="24"/>
          <w:lang w:eastAsia="ru-RU"/>
        </w:rPr>
        <w:t>, </w:t>
      </w:r>
      <w:r w:rsidRPr="00636B03">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w:t>
      </w:r>
      <w:r w:rsidRPr="00636B03">
        <w:rPr>
          <w:rFonts w:ascii="Arial" w:eastAsia="Times New Roman" w:hAnsi="Arial" w:cs="Arial"/>
          <w:color w:val="000000"/>
          <w:spacing w:val="7"/>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1"/>
          <w:sz w:val="24"/>
          <w:szCs w:val="24"/>
          <w:lang w:eastAsia="ru-RU"/>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23.2. При плановой проверке полноты и качества предоставления Муниципальной услуги контролю подлежат: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23.3. Основанием для проведения внеплановых проверок являются: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Мастюгинского сельского поселения Острогожского муниципального района Воронежской области;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Мастюгинского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Pr="00636B03">
        <w:rPr>
          <w:rFonts w:ascii="Arial" w:eastAsia="Times New Roman" w:hAnsi="Arial" w:cs="Arial"/>
          <w:color w:val="000000"/>
          <w:spacing w:val="7"/>
          <w:sz w:val="24"/>
          <w:szCs w:val="24"/>
          <w:lang w:eastAsia="ru-RU"/>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36B03">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636B03">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25. Заявитель может обратиться с жалобой в том числе в следующих случаях: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636B03">
        <w:rPr>
          <w:rFonts w:ascii="Arial" w:eastAsia="Times New Roman" w:hAnsi="Arial" w:cs="Arial"/>
          <w:color w:val="000000"/>
          <w:sz w:val="24"/>
          <w:szCs w:val="24"/>
          <w:lang w:eastAsia="ru-RU"/>
        </w:rPr>
        <w:lastRenderedPageBreak/>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26. Заявители имеют право на получение информации, необходимой для обоснования и рассмотрения жалобы.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27. Оснований для отказа в рассмотрении жалобы не имеется.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28. Основанием для начала процедуры досудебного (внесудебного) обжалования является поступившая жалоба.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29. Жалоба должна содержать: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30. Жалобы на решения и действия (бездействие) должностного лица подаются в Администрацию.</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Глава Мастюгинского сельского поселения проводит личный прием заявителей.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w:t>
      </w:r>
      <w:r w:rsidRPr="00636B03">
        <w:rPr>
          <w:rFonts w:ascii="Arial" w:eastAsia="Times New Roman" w:hAnsi="Arial" w:cs="Arial"/>
          <w:color w:val="000000"/>
          <w:sz w:val="24"/>
          <w:szCs w:val="24"/>
          <w:lang w:eastAsia="ru-RU"/>
        </w:rPr>
        <w:lastRenderedPageBreak/>
        <w:t>должностному лицу, уполномоченному нормативным правовым актом Воронежской области (в ред. пост. от  18.11.2024г. №58)</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8" w:name="p39"/>
      <w:bookmarkEnd w:id="8"/>
      <w:r w:rsidRPr="00636B03">
        <w:rPr>
          <w:rFonts w:ascii="Arial" w:eastAsia="Times New Roman" w:hAnsi="Arial" w:cs="Arial"/>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в удовлетворении жалобы отказывается.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18.11.2024г. №58)</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9" w:name="p43"/>
      <w:bookmarkEnd w:id="9"/>
      <w:r w:rsidRPr="00636B03">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10" w:name="_Toc134019825"/>
      <w:r w:rsidRPr="00636B03">
        <w:rPr>
          <w:rFonts w:ascii="Arial" w:eastAsia="Times New Roman" w:hAnsi="Arial" w:cs="Arial"/>
          <w:color w:val="000000"/>
          <w:sz w:val="24"/>
          <w:szCs w:val="24"/>
          <w:lang w:eastAsia="ru-RU"/>
        </w:rPr>
        <w:t>Раздел VI. Перечень нормативных правовых актов, регулирующих порядок</w:t>
      </w:r>
      <w:bookmarkStart w:id="11" w:name="_Toc134019826"/>
      <w:bookmarkEnd w:id="10"/>
      <w:r w:rsidRPr="00636B03">
        <w:rPr>
          <w:rFonts w:ascii="Arial" w:eastAsia="Times New Roman" w:hAnsi="Arial" w:cs="Arial"/>
          <w:color w:val="000000"/>
          <w:sz w:val="24"/>
          <w:szCs w:val="24"/>
          <w:lang w:eastAsia="ru-RU"/>
        </w:rPr>
        <w:t> досудебного (внесудебного) обжалования действий</w:t>
      </w:r>
      <w:bookmarkStart w:id="12" w:name="_Toc134019827"/>
      <w:bookmarkEnd w:id="11"/>
      <w:r w:rsidRPr="00636B03">
        <w:rPr>
          <w:rFonts w:ascii="Arial" w:eastAsia="Times New Roman" w:hAnsi="Arial" w:cs="Arial"/>
          <w:color w:val="000000"/>
          <w:sz w:val="24"/>
          <w:szCs w:val="24"/>
          <w:lang w:eastAsia="ru-RU"/>
        </w:rPr>
        <w:t> (бездействия) и (или) решений, принятых (осуществленных)</w:t>
      </w:r>
      <w:bookmarkStart w:id="13" w:name="_Toc134019828"/>
      <w:bookmarkEnd w:id="12"/>
      <w:r w:rsidRPr="00636B03">
        <w:rPr>
          <w:rFonts w:ascii="Arial" w:eastAsia="Times New Roman" w:hAnsi="Arial" w:cs="Arial"/>
          <w:color w:val="000000"/>
          <w:sz w:val="24"/>
          <w:szCs w:val="24"/>
          <w:lang w:eastAsia="ru-RU"/>
        </w:rPr>
        <w:t> в ходе предоставления муниципальной услуги</w:t>
      </w:r>
      <w:bookmarkEnd w:id="13"/>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Федеральным законом N 210-ФЗ;</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pacing w:val="7"/>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w:t>
      </w:r>
      <w:r w:rsidRPr="00636B03">
        <w:rPr>
          <w:rFonts w:ascii="Arial" w:eastAsia="Times New Roman" w:hAnsi="Arial" w:cs="Arial"/>
          <w:color w:val="000000"/>
          <w:spacing w:val="7"/>
          <w:sz w:val="24"/>
          <w:szCs w:val="24"/>
          <w:lang w:eastAsia="ru-RU"/>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6B03" w:rsidRPr="00636B03" w:rsidRDefault="00636B03" w:rsidP="00636B03">
      <w:pPr>
        <w:spacing w:after="0" w:line="240" w:lineRule="auto"/>
        <w:ind w:left="5103"/>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 1</w:t>
      </w:r>
    </w:p>
    <w:p w:rsidR="00636B03" w:rsidRPr="00636B03" w:rsidRDefault="00636B03" w:rsidP="00636B03">
      <w:pPr>
        <w:spacing w:after="0" w:line="240" w:lineRule="auto"/>
        <w:ind w:left="5103"/>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36B03">
        <w:rPr>
          <w:rFonts w:ascii="Times New Roman" w:eastAsia="Times New Roman" w:hAnsi="Times New Roman" w:cs="Times New Roman"/>
          <w:color w:val="000000"/>
          <w:sz w:val="14"/>
          <w:szCs w:val="14"/>
          <w:lang w:eastAsia="ru-RU"/>
        </w:rPr>
        <w:t>              </w:t>
      </w:r>
      <w:r w:rsidRPr="00636B03">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04"/>
        <w:gridCol w:w="3120"/>
        <w:gridCol w:w="4915"/>
      </w:tblGrid>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Признак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Значения признаков заявителя</w:t>
            </w:r>
          </w:p>
        </w:tc>
      </w:tr>
      <w:tr w:rsidR="00636B03" w:rsidRPr="00636B03" w:rsidTr="00636B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1.Физическое лицо</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 Индивидуальный предприниматель</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 Юридическое лицо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numPr>
                <w:ilvl w:val="0"/>
                <w:numId w:val="2"/>
              </w:numPr>
              <w:spacing w:after="0" w:line="240" w:lineRule="auto"/>
              <w:ind w:left="0" w:firstLine="0"/>
              <w:jc w:val="both"/>
              <w:rPr>
                <w:rFonts w:ascii="Arial" w:eastAsia="Times New Roman" w:hAnsi="Arial" w:cs="Arial"/>
                <w:sz w:val="24"/>
                <w:szCs w:val="24"/>
                <w:lang w:eastAsia="ru-RU"/>
              </w:rPr>
            </w:pPr>
            <w:r w:rsidRPr="00636B03">
              <w:rPr>
                <w:rFonts w:ascii="Times New Roman" w:eastAsia="Times New Roman" w:hAnsi="Times New Roman" w:cs="Times New Roman"/>
                <w:sz w:val="14"/>
                <w:szCs w:val="14"/>
                <w:lang w:eastAsia="ru-RU"/>
              </w:rPr>
              <w:t>              </w:t>
            </w:r>
            <w:r w:rsidRPr="00636B03">
              <w:rPr>
                <w:rFonts w:ascii="Arial" w:eastAsia="Times New Roman" w:hAnsi="Arial" w:cs="Arial"/>
                <w:sz w:val="24"/>
                <w:szCs w:val="24"/>
                <w:lang w:eastAsia="ru-RU"/>
              </w:rPr>
              <w:t>За предоставлением Муниципальной услуги обратился лично заявитель</w:t>
            </w:r>
          </w:p>
          <w:p w:rsidR="00636B03" w:rsidRPr="00636B03" w:rsidRDefault="00636B03" w:rsidP="00636B03">
            <w:pPr>
              <w:numPr>
                <w:ilvl w:val="0"/>
                <w:numId w:val="2"/>
              </w:numPr>
              <w:spacing w:after="0" w:line="240" w:lineRule="auto"/>
              <w:ind w:left="0" w:firstLine="0"/>
              <w:jc w:val="both"/>
              <w:rPr>
                <w:rFonts w:ascii="Arial" w:eastAsia="Times New Roman" w:hAnsi="Arial" w:cs="Arial"/>
                <w:sz w:val="24"/>
                <w:szCs w:val="24"/>
                <w:lang w:eastAsia="ru-RU"/>
              </w:rPr>
            </w:pPr>
            <w:r w:rsidRPr="00636B03">
              <w:rPr>
                <w:rFonts w:ascii="Times New Roman" w:eastAsia="Times New Roman" w:hAnsi="Times New Roman" w:cs="Times New Roman"/>
                <w:sz w:val="14"/>
                <w:szCs w:val="14"/>
                <w:lang w:eastAsia="ru-RU"/>
              </w:rPr>
              <w:t>              </w:t>
            </w:r>
            <w:r w:rsidRPr="00636B0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636B03" w:rsidRPr="00636B03" w:rsidTr="00636B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1.Физическое лицо</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 Индивидуальный предприниматель</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 Юридическое лицо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numPr>
                <w:ilvl w:val="0"/>
                <w:numId w:val="3"/>
              </w:numPr>
              <w:spacing w:after="0" w:line="240" w:lineRule="auto"/>
              <w:ind w:left="0" w:firstLine="0"/>
              <w:jc w:val="both"/>
              <w:rPr>
                <w:rFonts w:ascii="Arial" w:eastAsia="Times New Roman" w:hAnsi="Arial" w:cs="Arial"/>
                <w:sz w:val="24"/>
                <w:szCs w:val="24"/>
                <w:lang w:eastAsia="ru-RU"/>
              </w:rPr>
            </w:pPr>
            <w:r w:rsidRPr="00636B03">
              <w:rPr>
                <w:rFonts w:ascii="Times New Roman" w:eastAsia="Times New Roman" w:hAnsi="Times New Roman" w:cs="Times New Roman"/>
                <w:sz w:val="14"/>
                <w:szCs w:val="14"/>
                <w:lang w:eastAsia="ru-RU"/>
              </w:rPr>
              <w:t>              </w:t>
            </w:r>
            <w:r w:rsidRPr="00636B03">
              <w:rPr>
                <w:rFonts w:ascii="Arial" w:eastAsia="Times New Roman" w:hAnsi="Arial" w:cs="Arial"/>
                <w:sz w:val="24"/>
                <w:szCs w:val="24"/>
                <w:lang w:eastAsia="ru-RU"/>
              </w:rPr>
              <w:t>За предоставлением Муниципальной услуги обратился лично заявитель</w:t>
            </w:r>
          </w:p>
          <w:p w:rsidR="00636B03" w:rsidRPr="00636B03" w:rsidRDefault="00636B03" w:rsidP="00636B03">
            <w:pPr>
              <w:numPr>
                <w:ilvl w:val="0"/>
                <w:numId w:val="3"/>
              </w:numPr>
              <w:spacing w:after="0" w:line="240" w:lineRule="auto"/>
              <w:ind w:left="0" w:firstLine="0"/>
              <w:jc w:val="both"/>
              <w:rPr>
                <w:rFonts w:ascii="Arial" w:eastAsia="Times New Roman" w:hAnsi="Arial" w:cs="Arial"/>
                <w:sz w:val="24"/>
                <w:szCs w:val="24"/>
                <w:lang w:eastAsia="ru-RU"/>
              </w:rPr>
            </w:pPr>
            <w:r w:rsidRPr="00636B03">
              <w:rPr>
                <w:rFonts w:ascii="Times New Roman" w:eastAsia="Times New Roman" w:hAnsi="Times New Roman" w:cs="Times New Roman"/>
                <w:sz w:val="14"/>
                <w:szCs w:val="14"/>
                <w:lang w:eastAsia="ru-RU"/>
              </w:rPr>
              <w:t>              </w:t>
            </w:r>
            <w:r w:rsidRPr="00636B0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636B03" w:rsidRPr="00636B03" w:rsidTr="00636B0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1.Физическое лицо</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 Индивидуальный предприниматель</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 Юридическое лицо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 За предоставлением Муниципальной услуги обратился лично заявитель</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69"/>
        <w:gridCol w:w="7970"/>
      </w:tblGrid>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Вариант</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Комбинация значений признаков</w:t>
            </w:r>
          </w:p>
        </w:tc>
      </w:tr>
      <w:tr w:rsidR="00636B03" w:rsidRPr="00636B03" w:rsidTr="00636B0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lastRenderedPageBreak/>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Физическое лицо, лично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физического лица</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Индивидуальный предприниматель, лично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индивидуального предпринимателя</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Юридическое лицо, руководитель</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юридического лица</w:t>
            </w:r>
          </w:p>
        </w:tc>
      </w:tr>
      <w:tr w:rsidR="00636B03" w:rsidRPr="00636B03" w:rsidTr="00636B0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Физическое лицо, лично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физического лица</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Индивидуальный предприниматель, лично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индивидуального предпринимателя</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Юридическое лицо, руководитель</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юридического лица</w:t>
            </w:r>
          </w:p>
        </w:tc>
      </w:tr>
      <w:tr w:rsidR="00636B03" w:rsidRPr="00636B03" w:rsidTr="00636B0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Физическое лицо, лично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физического лица</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Индивидуальный предприниматель, лично</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индивидуального предпринимателя</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Юридическое лицо, руководитель</w:t>
            </w:r>
          </w:p>
        </w:tc>
      </w:tr>
      <w:tr w:rsidR="00636B03" w:rsidRPr="00636B03" w:rsidTr="00636B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Представитель юридического лица</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 2</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ФОРМА РЕШЕНИЯ ОБ УТВЕРЖДЕНИИ СХЕМЫ РАСПОЛОЖЕНИЯ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(наименование органа местного самоуправления)</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Кому: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Контактные данные:</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/Представитель:</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Контактные данные представителя:</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РЕШЕНИЕ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От ________________ N 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Об утверждении схемы расположения земельного участка (земельных участков) на кадастровом плане территории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14" w:name="Par29"/>
      <w:bookmarkEnd w:id="14"/>
      <w:r w:rsidRPr="00636B03">
        <w:rPr>
          <w:rFonts w:ascii="Arial" w:eastAsia="Times New Roman" w:hAnsi="Arial" w:cs="Arial"/>
          <w:color w:val="000000"/>
          <w:sz w:val="24"/>
          <w:szCs w:val="24"/>
          <w:lang w:eastAsia="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 Срок действия настоящего решения составляет два года.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Должность уполномоченного лица Ф.И.О. уполномоченного лица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Электронная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подпись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w:t>
      </w:r>
    </w:p>
    <w:p w:rsidR="00636B03" w:rsidRPr="00636B03" w:rsidRDefault="00636B03" w:rsidP="00636B03">
      <w:pPr>
        <w:spacing w:after="0" w:line="240" w:lineRule="auto"/>
        <w:ind w:left="5103"/>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 3</w:t>
      </w:r>
    </w:p>
    <w:p w:rsidR="00636B03" w:rsidRPr="00636B03" w:rsidRDefault="00636B03" w:rsidP="00636B03">
      <w:pPr>
        <w:spacing w:after="0" w:line="240" w:lineRule="auto"/>
        <w:ind w:left="5103"/>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ФОРМА РЕШЕНИЯ ОБ ОТКАЗЕ В УТВЕРЖДЕНИИ СХЕМЫ РАСПОЛОЖЕНИЯ ЗЕМЕЛЬНОГО УЧАСТКА НА КАДАСТРОВОМ ПЛАНЕ ТЕРРИТОРИИ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(наименование уполномоченного органа местного самоуправления)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Кому: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Контактные данные:</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/Представитель:</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Контактные данные представителя:</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Решение об отказе в утверждении схемы расположения земельного участка на кадастровом плане территории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От ____________ N 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xml:space="preserve">Рассмотрев заявление от __________ N _________ (Заявитель: ______________) и приложенные к нему документы, в соответствии со статьями </w:t>
      </w:r>
      <w:r w:rsidRPr="00636B03">
        <w:rPr>
          <w:rFonts w:ascii="Arial" w:eastAsia="Times New Roman" w:hAnsi="Arial" w:cs="Arial"/>
          <w:color w:val="000000"/>
          <w:sz w:val="24"/>
          <w:szCs w:val="24"/>
          <w:lang w:eastAsia="ru-RU"/>
        </w:rPr>
        <w:lastRenderedPageBreak/>
        <w:t>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Разъяснение причин отказа:______________.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Дополнительно информируем:_______________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Должность уполномоченного лица Ф.И.О. уполномоченного лица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Электронная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подпись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15" w:name="Par37"/>
      <w:bookmarkEnd w:id="15"/>
      <w:r w:rsidRPr="00636B03">
        <w:rPr>
          <w:rFonts w:ascii="Arial" w:eastAsia="Times New Roman" w:hAnsi="Arial" w:cs="Arial"/>
          <w:color w:val="000000"/>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№4</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ФОРМА РЕШЕНИЯ О ПРОВЕДЕНИИ АУКЦИОНА</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Решение о проведении аукциона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от _________ N 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576"/>
        <w:gridCol w:w="2494"/>
      </w:tblGrid>
      <w:tr w:rsidR="00636B03" w:rsidRPr="00636B03" w:rsidTr="00636B03">
        <w:tc>
          <w:tcPr>
            <w:tcW w:w="6576" w:type="dxa"/>
            <w:tcBorders>
              <w:right w:val="single" w:sz="6" w:space="0" w:color="000000"/>
            </w:tcBorders>
            <w:tcMar>
              <w:top w:w="102" w:type="dxa"/>
              <w:left w:w="62" w:type="dxa"/>
              <w:bottom w:w="102" w:type="dxa"/>
              <w:right w:w="62" w:type="dxa"/>
            </w:tcMar>
            <w:vAlign w:val="cente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Сведения о</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сертификате</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электронной подписи</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№5</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ФОРМА РЕШЕНИЯ ОБ ОТКАЗЕ В ПРЕДОСТАВЛЕНИИ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(наименование уполномоченного органа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местного самоуправления)</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Кому: 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Контактные данные: 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РЕШЕНИЕ</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Об отказе в предоставлении услуги</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N ___________ от 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Дополнительно информируем: 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576"/>
        <w:gridCol w:w="2494"/>
      </w:tblGrid>
      <w:tr w:rsidR="00636B03" w:rsidRPr="00636B03" w:rsidTr="00636B03">
        <w:tc>
          <w:tcPr>
            <w:tcW w:w="6576" w:type="dxa"/>
            <w:tcBorders>
              <w:right w:val="single" w:sz="6" w:space="0" w:color="000000"/>
            </w:tcBorders>
            <w:tcMar>
              <w:top w:w="102" w:type="dxa"/>
              <w:left w:w="62" w:type="dxa"/>
              <w:bottom w:w="102" w:type="dxa"/>
              <w:right w:w="62" w:type="dxa"/>
            </w:tcMar>
            <w:vAlign w:val="cente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Сведения о</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сертификате</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электронной подписи</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left="5103"/>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№6</w:t>
      </w:r>
    </w:p>
    <w:p w:rsidR="00636B03" w:rsidRPr="00636B03" w:rsidRDefault="00636B03" w:rsidP="00636B03">
      <w:pPr>
        <w:spacing w:after="0" w:line="240" w:lineRule="auto"/>
        <w:ind w:left="5103"/>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w:t>
      </w:r>
    </w:p>
    <w:p w:rsidR="00636B03" w:rsidRPr="00636B03" w:rsidRDefault="00636B03" w:rsidP="00636B03">
      <w:pPr>
        <w:spacing w:after="0" w:line="240" w:lineRule="auto"/>
        <w:ind w:left="5103"/>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ФОРМА ЗАЯВЛЕНИЯ ОБ УТВЕРЖДЕНИИ СХЕМЫ РАСПОЛОЖЕНИЯ ЗЕМЕЛЬНОГО УЧАСТКА НА КАДАСТРОВОМ ПЛАНЕ ТЕРРИТОРИИ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Заявление об утверждении схемы расположения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 кадастровом плане территории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 ______ 20__ г.</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(наименование органа местного самоуправления)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1. Сведения о заявителе (в случае, если заявитель обращается через представителя)</w:t>
      </w:r>
    </w:p>
    <w:tbl>
      <w:tblPr>
        <w:tblW w:w="0" w:type="auto"/>
        <w:tblCellMar>
          <w:left w:w="0" w:type="dxa"/>
          <w:right w:w="0" w:type="dxa"/>
        </w:tblCellMar>
        <w:tblLook w:val="04A0" w:firstRow="1" w:lastRow="0" w:firstColumn="1" w:lastColumn="0" w:noHBand="0" w:noVBand="1"/>
      </w:tblPr>
      <w:tblGrid>
        <w:gridCol w:w="765"/>
        <w:gridCol w:w="6309"/>
        <w:gridCol w:w="2265"/>
      </w:tblGrid>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1.1</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1.1.1</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Фамилия, имя, отчество (при наличии)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1.1.2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Реквизиты документа, удостоверяющего личность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1.1.3</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регистрации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1.1.4</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проживания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1.1.5</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1.1.6</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1.2.1</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ФИО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1.2.3</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1.2.4</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1.2.5</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Сведения о юридическом лице: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1.2.1</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Полное наименование юридического лица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1.2.2</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Основной государственный регистрационный номер</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1.2.3</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1.2.4</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1.2.5</w:t>
            </w:r>
          </w:p>
        </w:tc>
        <w:tc>
          <w:tcPr>
            <w:tcW w:w="65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2. Сведения о заявителе</w:t>
      </w:r>
    </w:p>
    <w:tbl>
      <w:tblPr>
        <w:tblW w:w="0" w:type="auto"/>
        <w:tblCellMar>
          <w:left w:w="0" w:type="dxa"/>
          <w:right w:w="0" w:type="dxa"/>
        </w:tblCellMar>
        <w:tblLook w:val="04A0" w:firstRow="1" w:lastRow="0" w:firstColumn="1" w:lastColumn="0" w:noHBand="0" w:noVBand="1"/>
      </w:tblPr>
      <w:tblGrid>
        <w:gridCol w:w="900"/>
        <w:gridCol w:w="6174"/>
        <w:gridCol w:w="2265"/>
      </w:tblGrid>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2.1</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2.1.1</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Фамилия, имя, отчество (при наличии)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2.1.2</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Реквизиты документа, удостоверяющего личность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2.1.3</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регистрации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lastRenderedPageBreak/>
              <w:t>2.1.4</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проживания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2.1.5</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2.1.6</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2.2</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2.2.1</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ФИО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2.2.2</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2.2.3</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2.2.4</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2.2.5</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2.3</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Сведения о юридическом лице: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2.3.1</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Полное наименование юридического лица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1.2.2</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Основной государственный регистрационный номер</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2.3.3</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2.3.4</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2.3.5</w:t>
            </w:r>
          </w:p>
        </w:tc>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3. Сведения по услуге</w:t>
      </w:r>
    </w:p>
    <w:tbl>
      <w:tblPr>
        <w:tblW w:w="0" w:type="auto"/>
        <w:tblCellMar>
          <w:left w:w="0" w:type="dxa"/>
          <w:right w:w="0" w:type="dxa"/>
        </w:tblCellMar>
        <w:tblLook w:val="04A0" w:firstRow="1" w:lastRow="0" w:firstColumn="1" w:lastColumn="0" w:noHBand="0" w:noVBand="1"/>
      </w:tblPr>
      <w:tblGrid>
        <w:gridCol w:w="895"/>
        <w:gridCol w:w="6152"/>
        <w:gridCol w:w="2292"/>
      </w:tblGrid>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3.1</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В результате чего образуется земельный участок?</w:t>
            </w:r>
          </w:p>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(Раздел/Объединение/образование из земель)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3.2</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Право заявителя на земельный участок зарегистрировано в ЕГРН?</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3.3</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Сколько землепользователей у исходного земельного участка?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3.4</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Исходный земельный участок находится в залоге?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4. Сведения о земельном участке(-ах)</w:t>
      </w:r>
    </w:p>
    <w:tbl>
      <w:tblPr>
        <w:tblW w:w="0" w:type="auto"/>
        <w:tblCellMar>
          <w:left w:w="0" w:type="dxa"/>
          <w:right w:w="0" w:type="dxa"/>
        </w:tblCellMar>
        <w:tblLook w:val="04A0" w:firstRow="1" w:lastRow="0" w:firstColumn="1" w:lastColumn="0" w:noHBand="0" w:noVBand="1"/>
      </w:tblPr>
      <w:tblGrid>
        <w:gridCol w:w="903"/>
        <w:gridCol w:w="6107"/>
        <w:gridCol w:w="2329"/>
      </w:tblGrid>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4.1</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Кадастровый номер земельного участка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4.2</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5. Прилагаемые документы</w:t>
      </w:r>
    </w:p>
    <w:tbl>
      <w:tblPr>
        <w:tblW w:w="0" w:type="auto"/>
        <w:tblCellMar>
          <w:left w:w="0" w:type="dxa"/>
          <w:right w:w="0" w:type="dxa"/>
        </w:tblCellMar>
        <w:tblLook w:val="04A0" w:firstRow="1" w:lastRow="0" w:firstColumn="1" w:lastColumn="0" w:noHBand="0" w:noVBand="1"/>
      </w:tblPr>
      <w:tblGrid>
        <w:gridCol w:w="880"/>
        <w:gridCol w:w="6056"/>
        <w:gridCol w:w="2403"/>
      </w:tblGrid>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N</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Наименование документа</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Наименование прилагаемого документа</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lastRenderedPageBreak/>
              <w:t>1</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2</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3</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4</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Согласие залогодержателей</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5</w:t>
            </w:r>
          </w:p>
        </w:tc>
        <w:tc>
          <w:tcPr>
            <w:tcW w:w="6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Согласие землепользователей</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Результат предоставления услуги прошу:</w:t>
      </w:r>
    </w:p>
    <w:tbl>
      <w:tblPr>
        <w:tblW w:w="0" w:type="auto"/>
        <w:tblCellMar>
          <w:left w:w="0" w:type="dxa"/>
          <w:right w:w="0" w:type="dxa"/>
        </w:tblCellMar>
        <w:tblLook w:val="04A0" w:firstRow="1" w:lastRow="0" w:firstColumn="1" w:lastColumn="0" w:noHBand="0" w:noVBand="1"/>
      </w:tblPr>
      <w:tblGrid>
        <w:gridCol w:w="8564"/>
        <w:gridCol w:w="775"/>
      </w:tblGrid>
      <w:tr w:rsidR="00636B03" w:rsidRPr="00636B03" w:rsidTr="00636B03">
        <w:tc>
          <w:tcPr>
            <w:tcW w:w="8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направить в форме электронного документа на электронную почту, в Личный кабинет на ЕПГУ/РПГУ</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8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8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направить на бумажном носителе на почтовый адрес: 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 </w:t>
            </w:r>
          </w:p>
        </w:tc>
      </w:tr>
      <w:tr w:rsidR="00636B03" w:rsidRPr="00636B03" w:rsidTr="00636B03">
        <w:tc>
          <w:tcPr>
            <w:tcW w:w="95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36B03" w:rsidRPr="00636B03" w:rsidRDefault="00636B03" w:rsidP="00636B03">
            <w:pPr>
              <w:spacing w:after="0" w:line="240" w:lineRule="auto"/>
              <w:jc w:val="both"/>
              <w:rPr>
                <w:rFonts w:ascii="Arial" w:eastAsia="Times New Roman" w:hAnsi="Arial" w:cs="Arial"/>
                <w:sz w:val="24"/>
                <w:szCs w:val="24"/>
                <w:lang w:eastAsia="ru-RU"/>
              </w:rPr>
            </w:pPr>
            <w:r w:rsidRPr="00636B03">
              <w:rPr>
                <w:rFonts w:ascii="Arial" w:eastAsia="Times New Roman" w:hAnsi="Arial" w:cs="Arial"/>
                <w:sz w:val="24"/>
                <w:szCs w:val="24"/>
                <w:lang w:eastAsia="ru-RU"/>
              </w:rPr>
              <w:t>Указывается один из перечисленных способов</w:t>
            </w:r>
          </w:p>
        </w:tc>
      </w:tr>
    </w:tbl>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 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(подпись) (фамилия, имя, отчество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(последнее - при наличии))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Дата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№7</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ФОРМА ЗАЯВЛЕНИЯ О ПРОВЕДЕНИИ АУКЦИОНА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кому: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(наименование уполномоченного органа)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от кого:</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(полное наименование, ИНН,</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ОГРН юридического лица, ИП)</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(контактный телефон, электронная почта,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почтовый адрес)</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(фамилия, имя, отчество (последнее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при наличии), данные документа,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удостоверяющего личность,</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контактный телефон, адрес</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электронной почты, адрес регистрации,</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адрес фактического проживания</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уполномоченного лица)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(данные представителя заявителя)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Заявление</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об организации аукциона на право заключения договора аренды или купли-продажи земельного участка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Прошу организовать аукцион на право заключения договора аренды/купли-продажи земельного участка с целью использования земельного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участка ___________________________________________________________________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(цель использования земельного участка) &lt;3&gt;</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Кадастровый номер земельного участка: 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Результат рассмотрения заявления прошу выдать (направить):</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Дата 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bookmarkStart w:id="16" w:name="Par310"/>
      <w:bookmarkEnd w:id="16"/>
      <w:r w:rsidRPr="00636B03">
        <w:rPr>
          <w:rFonts w:ascii="Arial" w:eastAsia="Times New Roman" w:hAnsi="Arial" w:cs="Arial"/>
          <w:color w:val="000000"/>
          <w:sz w:val="24"/>
          <w:szCs w:val="24"/>
          <w:lang w:eastAsia="ru-RU"/>
        </w:rPr>
        <w:t>Подпись 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ФИО</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№8</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Кому: ___________________________________________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(наименование заявителя (фамилия, имя, отчество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для граждан, полное наименование организации,</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фамилия, имя, отчество руководителя - для</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юридических лиц),</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его почтовый индекс и адрес, телефон,</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адрес электронной почты)</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РЕШЕНИЕ</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В приеме документов, необходимых для предоставления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________________________________________________, Вам отказано по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(наименование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следующим основаниям: ____________________________________________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(указывается одно или несколько оснований в соответствии с п.11 Административного регламента).</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Дополнительная информация: 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 ___________ ___________________________________________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(должность) (подпись) (фамилия, имя, отчество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(последнее - при наличии))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Дата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br w:type="textWrapping" w:clear="all"/>
        <w:t>Приложение №9</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 Административному регламенту</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 предоставлению Муниципальной услуги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кому: ___________________________________________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(наименование заявителя (фамилия, имя, отчество -</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для граждан, полное наименование организации,</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фамилия, имя, отчество руководителя - для</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юридических лиц),</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куда:</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________________________________________________</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его почтовый индекс и адрес, телефон,</w:t>
      </w:r>
    </w:p>
    <w:p w:rsidR="00636B03" w:rsidRPr="00636B03" w:rsidRDefault="00636B03" w:rsidP="00636B03">
      <w:pPr>
        <w:spacing w:after="0" w:line="240" w:lineRule="auto"/>
        <w:ind w:firstLine="709"/>
        <w:jc w:val="right"/>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адрес электронной почты)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РЕШЕНИЕ</w:t>
      </w:r>
    </w:p>
    <w:p w:rsidR="00636B03" w:rsidRPr="00636B03" w:rsidRDefault="00636B03" w:rsidP="00636B03">
      <w:pPr>
        <w:spacing w:after="0" w:line="240" w:lineRule="auto"/>
        <w:ind w:firstLine="709"/>
        <w:jc w:val="center"/>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о приостановлении рассмотрения заявления об утверждении схемы расположения земельного участка на кадастровом плане территории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Дополнительно информируем:</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lastRenderedPageBreak/>
        <w:t>_______________ ___________ ___________________________________________</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(должность) (подпись) (фамилия, имя, отчество</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(последнее - при наличии))</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636B03" w:rsidRPr="00636B03" w:rsidRDefault="00636B03" w:rsidP="00636B03">
      <w:pPr>
        <w:spacing w:after="0" w:line="240" w:lineRule="auto"/>
        <w:ind w:firstLine="709"/>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Дата</w:t>
      </w:r>
    </w:p>
    <w:p w:rsidR="00636B03" w:rsidRPr="00636B03" w:rsidRDefault="00636B03" w:rsidP="00636B03">
      <w:pPr>
        <w:spacing w:after="0" w:line="240" w:lineRule="auto"/>
        <w:ind w:firstLine="567"/>
        <w:jc w:val="both"/>
        <w:rPr>
          <w:rFonts w:ascii="Arial" w:eastAsia="Times New Roman" w:hAnsi="Arial" w:cs="Arial"/>
          <w:color w:val="000000"/>
          <w:sz w:val="24"/>
          <w:szCs w:val="24"/>
          <w:lang w:eastAsia="ru-RU"/>
        </w:rPr>
      </w:pPr>
      <w:r w:rsidRPr="00636B03">
        <w:rPr>
          <w:rFonts w:ascii="Arial" w:eastAsia="Times New Roman" w:hAnsi="Arial" w:cs="Arial"/>
          <w:color w:val="000000"/>
          <w:sz w:val="24"/>
          <w:szCs w:val="24"/>
          <w:lang w:eastAsia="ru-RU"/>
        </w:rPr>
        <w:t> </w:t>
      </w:r>
    </w:p>
    <w:p w:rsidR="00235DE8" w:rsidRDefault="00235DE8">
      <w:bookmarkStart w:id="17" w:name="_GoBack"/>
      <w:bookmarkEnd w:id="17"/>
    </w:p>
    <w:sectPr w:rsidR="0023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65E9B"/>
    <w:multiLevelType w:val="multilevel"/>
    <w:tmpl w:val="4568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E4E8C"/>
    <w:multiLevelType w:val="multilevel"/>
    <w:tmpl w:val="51E2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F2B79"/>
    <w:multiLevelType w:val="multilevel"/>
    <w:tmpl w:val="EF02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FE"/>
    <w:rsid w:val="00235DE8"/>
    <w:rsid w:val="004348FE"/>
    <w:rsid w:val="0063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52ADE-18D5-4692-9798-B0AEF844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6B03"/>
  </w:style>
  <w:style w:type="paragraph" w:customStyle="1" w:styleId="msonormal0">
    <w:name w:val="msonormal"/>
    <w:basedOn w:val="a"/>
    <w:rsid w:val="00636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6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636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636B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20030</Words>
  <Characters>114175</Characters>
  <Application>Microsoft Office Word</Application>
  <DocSecurity>0</DocSecurity>
  <Lines>951</Lines>
  <Paragraphs>267</Paragraphs>
  <ScaleCrop>false</ScaleCrop>
  <Company/>
  <LinksUpToDate>false</LinksUpToDate>
  <CharactersWithSpaces>133938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2</cp:revision>
  <dcterms:created xsi:type="dcterms:W3CDTF">2025-05-13T07:37:00Z</dcterms:created>
  <dcterms:modified xsi:type="dcterms:W3CDTF">2025-05-13T07:37:00Z</dcterms:modified>
</cp:coreProperties>
</file>